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t>БУДЬТЕ ОСТОРОЖНЫ, СОХРАНЯЙТЕ СПОКОЙСТВИЕ И ТЩАТЕЛЬНО ПРОВЕРЯЙТЕ ЛЮБУЮ ИНФОРМАЦИЮ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Как действовать, если кто-то присылает угрозы онлайн или пытается вовлечь ребенка в противоправную деятельность?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Минпросвещения выпустило рекомендации для детей и родителей, которые призваны обезопасить детей и подростков от влияния злоумышленников в сети Интернет.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Сообщить о правонарушении можно с помощью специального бота.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За психологической помощью можно обратиться по телефону горячей линии Минпросвещения России: 8-800-600-31-14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LibreOffice/7.5.1.2$Windows_X86_64 LibreOffice_project/fcbaee479e84c6cd81291587d2ee68cba099e129</Application>
  <AppVersion>15.0000</AppVersion>
  <Pages>1</Pages>
  <Words>62</Words>
  <Characters>455</Characters>
  <CharactersWithSpaces>512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2024-04-10T15:47:33Z</dcterms:created>
  <dc:creator/>
  <dc:description/>
  <dc:language>ru-RU</dc:language>
  <cp:lastModifiedBy/>
  <dcterms:modified xsi:type="dcterms:W3CDTF">2024-04-10T15:49:21Z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